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center"/>
        <w:rPr>
          <w:sz w:val="28"/>
          <w:szCs w:val="28"/>
        </w:rPr>
      </w:pPr>
      <w:r w:rsidDel="00000000" w:rsidR="00000000" w:rsidRPr="00000000">
        <w:rPr>
          <w:b w:val="1"/>
          <w:sz w:val="28"/>
          <w:szCs w:val="28"/>
        </w:rPr>
        <w:pict>
          <v:shape id="_x0000_i1025" style="width:35.25pt;height:48pt" fillcolor="window" o:ole="" type="#_x0000_t75">
            <v:imagedata r:id="rId1" o:title=""/>
          </v:shape>
          <o:OLEObject DrawAspect="Content" r:id="rId2" ObjectID="_1755288598"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6">
      <w:pPr>
        <w:rPr>
          <w:b w:val="1"/>
          <w:sz w:val="28"/>
          <w:szCs w:val="28"/>
        </w:rPr>
      </w:pPr>
      <w:bookmarkStart w:colFirst="0" w:colLast="0" w:name="_heading=h.30j0zll" w:id="0"/>
      <w:bookmarkEnd w:id="0"/>
      <w:r w:rsidDel="00000000" w:rsidR="00000000" w:rsidRPr="00000000">
        <w:rPr>
          <w:b w:val="1"/>
          <w:sz w:val="28"/>
          <w:szCs w:val="28"/>
          <w:rtl w:val="0"/>
        </w:rPr>
        <w:t xml:space="preserve">від 26 вересня 2023 року                м. Сквира                              № 26.7-39-VІІІ</w:t>
      </w:r>
    </w:p>
    <w:p w:rsidR="00000000" w:rsidDel="00000000" w:rsidP="00000000" w:rsidRDefault="00000000" w:rsidRPr="00000000" w14:paraId="00000007">
      <w:pPr>
        <w:rPr>
          <w:b w:val="1"/>
          <w:color w:val="000000"/>
          <w:sz w:val="28"/>
          <w:szCs w:val="28"/>
        </w:rPr>
      </w:pPr>
      <w:r w:rsidDel="00000000" w:rsidR="00000000" w:rsidRPr="00000000">
        <w:rPr>
          <w:rtl w:val="0"/>
        </w:rPr>
      </w:r>
    </w:p>
    <w:p w:rsidR="00000000" w:rsidDel="00000000" w:rsidP="00000000" w:rsidRDefault="00000000" w:rsidRPr="00000000" w14:paraId="00000008">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із землеустрою щодо інвентаризації земельної ділянки</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комунальної власності площею 2,4952 га по вул. Кобзаря, б/н</w:t>
      </w:r>
    </w:p>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у м. Сквира Білоцерківського району Київської області </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на території Сквирської міської територіальної громади </w:t>
      </w:r>
    </w:p>
    <w:p w:rsidR="00000000" w:rsidDel="00000000" w:rsidP="00000000" w:rsidRDefault="00000000" w:rsidRPr="00000000" w14:paraId="0000000D">
      <w:pPr>
        <w:rPr>
          <w:sz w:val="28"/>
          <w:szCs w:val="28"/>
        </w:rPr>
      </w:pPr>
      <w:r w:rsidDel="00000000" w:rsidR="00000000" w:rsidRPr="00000000">
        <w:rPr>
          <w:rtl w:val="0"/>
        </w:rPr>
      </w:r>
    </w:p>
    <w:p w:rsidR="00000000" w:rsidDel="00000000" w:rsidP="00000000" w:rsidRDefault="00000000" w:rsidRPr="00000000" w14:paraId="0000000E">
      <w:pPr>
        <w:ind w:firstLine="708"/>
        <w:jc w:val="both"/>
        <w:rPr>
          <w:sz w:val="28"/>
          <w:szCs w:val="28"/>
        </w:rPr>
      </w:pPr>
      <w:bookmarkStart w:colFirst="0" w:colLast="0" w:name="_heading=h.gjdgxs" w:id="1"/>
      <w:bookmarkEnd w:id="1"/>
      <w:r w:rsidDel="00000000" w:rsidR="00000000" w:rsidRPr="00000000">
        <w:rPr>
          <w:sz w:val="28"/>
          <w:szCs w:val="28"/>
          <w:rtl w:val="0"/>
        </w:rPr>
        <w:t xml:space="preserve">Розглянувши подання Сквирської міської голови Валентини Левіцької,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рішення сесії Сквирської міської ради від 25.04.2023 №23.30-32-VIII «Про розробку технічної документації із землеустрою щодо інвентаризації земельних ділянок комунальної власності з цільовим призначенням: 07.09 Земельні ділянки загального користування відведені під місця поховання на території Сквирської міської територіальної громади (м. Сквира) Білоцерківського району Київської області», відповідно до ст.ст. 12, 38, 79-1, 83, 122, 125, 126, ч. 5 ст. 186 Земельного кодексу України, ч. 5 ст. 16 Закону України «Про Державний земельний кадастр», ст.ст. 19, 25, 57 Закону України «Про землеустрій», ч. 3 ст. 24 Закону України «Про регулювання містобудівної діяльності», п. 34 ч. 1 ст. 26 Закону України «Про місцеве самоврядування», Сквирська міська рада VІІІ скликання</w:t>
      </w:r>
    </w:p>
    <w:p w:rsidR="00000000" w:rsidDel="00000000" w:rsidP="00000000" w:rsidRDefault="00000000" w:rsidRPr="00000000" w14:paraId="0000000F">
      <w:pPr>
        <w:jc w:val="both"/>
        <w:rPr>
          <w:sz w:val="28"/>
          <w:szCs w:val="28"/>
        </w:rPr>
      </w:pPr>
      <w:r w:rsidDel="00000000" w:rsidR="00000000" w:rsidRPr="00000000">
        <w:rPr>
          <w:rtl w:val="0"/>
        </w:rPr>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072"/>
          <w:tab w:val="left" w:leader="none" w:pos="11388"/>
        </w:tabs>
        <w:ind w:right="108"/>
        <w:jc w:val="both"/>
        <w:rPr>
          <w:b w:val="1"/>
          <w:color w:val="000000"/>
          <w:sz w:val="28"/>
          <w:szCs w:val="28"/>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ind w:firstLine="567"/>
        <w:jc w:val="both"/>
        <w:rPr>
          <w:color w:val="000000"/>
          <w:sz w:val="28"/>
          <w:szCs w:val="28"/>
        </w:rPr>
      </w:pPr>
      <w:bookmarkStart w:colFirst="0" w:colLast="0" w:name="_heading=h.1fob9te" w:id="2"/>
      <w:bookmarkEnd w:id="2"/>
      <w:r w:rsidDel="00000000" w:rsidR="00000000" w:rsidRPr="00000000">
        <w:rPr>
          <w:color w:val="000000"/>
          <w:sz w:val="28"/>
          <w:szCs w:val="28"/>
          <w:rtl w:val="0"/>
        </w:rPr>
        <w:t xml:space="preserve">1. Затвердити технічну документацію із землеустрою щодо інвентаризації земельної ділянки комунальної власності Сквирської міської ради з цільовим призначенням: 07.09 </w:t>
      </w:r>
      <w:r w:rsidDel="00000000" w:rsidR="00000000" w:rsidRPr="00000000">
        <w:rPr>
          <w:sz w:val="28"/>
          <w:szCs w:val="28"/>
          <w:rtl w:val="0"/>
        </w:rPr>
        <w:t xml:space="preserve">Земельні ділянки загального користування відведені під місця поховання</w:t>
      </w:r>
      <w:r w:rsidDel="00000000" w:rsidR="00000000" w:rsidRPr="00000000">
        <w:rPr>
          <w:color w:val="000000"/>
          <w:sz w:val="28"/>
          <w:szCs w:val="28"/>
          <w:rtl w:val="0"/>
        </w:rPr>
        <w:t xml:space="preserve"> площею 2,4952 га, кадастровий номер 3224010100:01:067:0133 за адресою: вул. Кобзаря, б/н, м. Сквира, Білоцерківський район, Київська область, Сквирська міська територіальна громада, що додається.</w:t>
      </w:r>
    </w:p>
    <w:p w:rsidR="00000000" w:rsidDel="00000000" w:rsidP="00000000" w:rsidRDefault="00000000" w:rsidRPr="00000000" w14:paraId="00000013">
      <w:pPr>
        <w:shd w:fill="ffffff" w:val="clear"/>
        <w:ind w:firstLine="567"/>
        <w:jc w:val="both"/>
        <w:rPr>
          <w:sz w:val="28"/>
          <w:szCs w:val="28"/>
        </w:rPr>
      </w:pPr>
      <w:r w:rsidDel="00000000" w:rsidR="00000000" w:rsidRPr="00000000">
        <w:rPr>
          <w:sz w:val="28"/>
          <w:szCs w:val="28"/>
          <w:rtl w:val="0"/>
        </w:rPr>
        <w:t xml:space="preserve">2. Відділу з питань земельних ресурсів та кадастру Сквирської міської ради зареєструвати право комунальної власності Сквирської міської ради на земельну ділянку, зазначену в п.1 цього рішення, в Державному реєстрі речових прав на нерухоме майно згідно вимог чинного законодавства.</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ind w:firstLine="567"/>
        <w:jc w:val="both"/>
        <w:rPr>
          <w:color w:val="333333"/>
          <w:sz w:val="28"/>
          <w:szCs w:val="28"/>
        </w:rPr>
      </w:pPr>
      <w:r w:rsidDel="00000000" w:rsidR="00000000" w:rsidRPr="00000000">
        <w:rPr>
          <w:color w:val="333333"/>
          <w:sz w:val="28"/>
          <w:szCs w:val="28"/>
          <w:rtl w:val="0"/>
        </w:rPr>
        <w:t xml:space="preserve">3.</w:t>
      </w:r>
      <w:r w:rsidDel="00000000" w:rsidR="00000000" w:rsidRPr="00000000">
        <w:rPr>
          <w:color w:val="000000"/>
          <w:sz w:val="28"/>
          <w:szCs w:val="28"/>
          <w:rtl w:val="0"/>
        </w:rPr>
        <w:t xml:space="preserve"> Контроль за виконанням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tl w:val="0"/>
        </w:rPr>
      </w:r>
    </w:p>
    <w:p w:rsidR="00000000" w:rsidDel="00000000" w:rsidP="00000000" w:rsidRDefault="00000000" w:rsidRPr="00000000" w14:paraId="00000015">
      <w:pPr>
        <w:tabs>
          <w:tab w:val="left" w:leader="none" w:pos="9072"/>
          <w:tab w:val="left" w:leader="none" w:pos="11388"/>
        </w:tabs>
        <w:ind w:right="108"/>
        <w:jc w:val="both"/>
        <w:rPr>
          <w:b w:val="1"/>
          <w:sz w:val="28"/>
          <w:szCs w:val="28"/>
        </w:rPr>
      </w:pPr>
      <w:r w:rsidDel="00000000" w:rsidR="00000000" w:rsidRPr="00000000">
        <w:rPr>
          <w:rtl w:val="0"/>
        </w:rPr>
      </w:r>
    </w:p>
    <w:p w:rsidR="00000000" w:rsidDel="00000000" w:rsidP="00000000" w:rsidRDefault="00000000" w:rsidRPr="00000000" w14:paraId="00000016">
      <w:pPr>
        <w:tabs>
          <w:tab w:val="left" w:leader="none" w:pos="9072"/>
          <w:tab w:val="left" w:leader="none" w:pos="11388"/>
        </w:tabs>
        <w:ind w:right="108"/>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sectPr>
      <w:pgSz w:h="16838" w:w="11906" w:orient="portrait"/>
      <w:pgMar w:bottom="682.9133858267733" w:top="850.3937007874016"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002F3F"/>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4">
    <w:name w:val="Normal (Web)"/>
    <w:basedOn w:val="a"/>
    <w:uiPriority w:val="99"/>
    <w:unhideWhenUsed w:val="1"/>
    <w:rsid w:val="00BD3E60"/>
    <w:pPr>
      <w:spacing w:after="100" w:afterAutospacing="1" w:before="100" w:beforeAutospacing="1"/>
    </w:pPr>
  </w:style>
  <w:style w:type="character" w:styleId="a5">
    <w:name w:val="Strong"/>
    <w:basedOn w:val="a0"/>
    <w:uiPriority w:val="99"/>
    <w:qFormat w:val="1"/>
    <w:rsid w:val="00BD3E60"/>
    <w:rPr>
      <w:b w:val="1"/>
      <w:bCs w:val="1"/>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val="1"/>
    <w:rsid w:val="00B34F6C"/>
    <w:rPr>
      <w:rFonts w:ascii="Times New Roman" w:cs="Times New Roman" w:eastAsia="Times New Roman" w:hAnsi="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val="1"/>
    <w:rsid w:val="00B34F6C"/>
    <w:pPr>
      <w:jc w:val="both"/>
    </w:pPr>
  </w:style>
  <w:style w:type="character" w:styleId="10"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8">
    <w:name w:val="List Paragraph"/>
    <w:basedOn w:val="a"/>
    <w:uiPriority w:val="34"/>
    <w:qFormat w:val="1"/>
    <w:rsid w:val="00B34F6C"/>
    <w:pPr>
      <w:ind w:left="720"/>
      <w:contextualSpacing w:val="1"/>
    </w:pPr>
  </w:style>
  <w:style w:type="paragraph" w:styleId="a9">
    <w:name w:val="Balloon Text"/>
    <w:basedOn w:val="a"/>
    <w:link w:val="aa"/>
    <w:uiPriority w:val="99"/>
    <w:semiHidden w:val="1"/>
    <w:unhideWhenUsed w:val="1"/>
    <w:rsid w:val="006D172D"/>
    <w:rPr>
      <w:rFonts w:ascii="Segoe UI" w:cs="Segoe UI" w:hAnsi="Segoe UI"/>
      <w:sz w:val="18"/>
      <w:szCs w:val="18"/>
    </w:rPr>
  </w:style>
  <w:style w:type="character" w:styleId="aa" w:customStyle="1">
    <w:name w:val="Текст выноски Знак"/>
    <w:basedOn w:val="a0"/>
    <w:link w:val="a9"/>
    <w:uiPriority w:val="99"/>
    <w:semiHidden w:val="1"/>
    <w:rsid w:val="006D172D"/>
    <w:rPr>
      <w:rFonts w:ascii="Segoe UI" w:cs="Segoe UI" w:eastAsia="Times New Roman" w:hAnsi="Segoe UI"/>
      <w:sz w:val="18"/>
      <w:szCs w:val="18"/>
      <w:lang w:eastAsia="ru-RU"/>
    </w:rPr>
  </w:style>
  <w:style w:type="paragraph" w:styleId="ab">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ntliv+rdqZZuwVPT7YKGRJ36MA==">CgMxLjAyCWguMzBqMHpsbDIIaC5namRneHMyCWguMWZvYjl0ZTgAciExcUVIdDZyZ1c2UUhIa0ZITHo5ZGJEUmwtN2dvRTdMY1E=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2023-09-03T20:24:00Z</dcterms:created>
  <dc:creator>user</dc:creator>
</cp:coreProperties>
</file>